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spacing w:after="240" w:line="276" w:lineRule="auto"/>
        <w:jc w:val="center"/>
        <w:rPr>
          <w:rFonts w:ascii="Arial" w:cs="Arial" w:eastAsia="Arial" w:hAnsi="Arial"/>
          <w:b w:val="1"/>
          <w:color w:val="2f5496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2f5496"/>
          <w:sz w:val="28"/>
          <w:szCs w:val="28"/>
          <w:rtl w:val="0"/>
        </w:rPr>
        <w:t xml:space="preserve">Step #3- Extent of Compliance for All Schools with the LSWP </w:t>
      </w:r>
    </w:p>
    <w:p w:rsidR="00000000" w:rsidDel="00000000" w:rsidP="00000000" w:rsidRDefault="00000000" w:rsidRPr="00000000" w14:paraId="00000002">
      <w:pPr>
        <w:keepNext w:val="1"/>
        <w:keepLines w:val="1"/>
        <w:spacing w:after="240" w:line="276" w:lineRule="auto"/>
        <w:jc w:val="center"/>
        <w:rPr>
          <w:rFonts w:ascii="Arial" w:cs="Arial" w:eastAsia="Arial" w:hAnsi="Arial"/>
          <w:b w:val="1"/>
          <w:i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rtl w:val="0"/>
        </w:rPr>
        <w:t xml:space="preserve">(Make a copy for your use)</w:t>
      </w:r>
    </w:p>
    <w:tbl>
      <w:tblPr>
        <w:tblStyle w:val="Table1"/>
        <w:tblW w:w="9349.999999999998" w:type="dxa"/>
        <w:jc w:val="left"/>
        <w:tblInd w:w="-108.0" w:type="dxa"/>
        <w:tblBorders>
          <w:top w:color="9cc3e5" w:space="0" w:sz="4" w:val="single"/>
          <w:left w:color="9cc3e5" w:space="0" w:sz="4" w:val="single"/>
          <w:bottom w:color="9cc3e5" w:space="0" w:sz="4" w:val="single"/>
          <w:right w:color="9cc3e5" w:space="0" w:sz="4" w:val="single"/>
          <w:insideH w:color="9cc3e5" w:space="0" w:sz="4" w:val="single"/>
          <w:insideV w:color="9cc3e5" w:space="0" w:sz="4" w:val="single"/>
        </w:tblBorders>
        <w:tblLayout w:type="fixed"/>
        <w:tblLook w:val="04A0"/>
      </w:tblPr>
      <w:tblGrid>
        <w:gridCol w:w="3685"/>
        <w:gridCol w:w="1888"/>
        <w:gridCol w:w="1888"/>
        <w:gridCol w:w="1889"/>
        <w:tblGridChange w:id="0">
          <w:tblGrid>
            <w:gridCol w:w="3685"/>
            <w:gridCol w:w="1888"/>
            <w:gridCol w:w="1888"/>
            <w:gridCol w:w="1889"/>
          </w:tblGrid>
        </w:tblGridChange>
      </w:tblGrid>
      <w:tr>
        <w:trPr>
          <w:cantSplit w:val="0"/>
          <w:trHeight w:val="674" w:hRule="atLeast"/>
          <w:tblHeader w:val="1"/>
        </w:trP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Policy Area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(Write the requirements included in your LSWP in the column below)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Not Met (Number of Schools)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Partial Compliance (Number of Schools)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Full Compliance</w:t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(Number of Schools)</w:t>
            </w:r>
          </w:p>
        </w:tc>
      </w:tr>
      <w:tr>
        <w:trPr>
          <w:cantSplit w:val="0"/>
          <w:trHeight w:val="674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Nutrition Education/Promotion Goal(s)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674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Physical Activity Goal(s)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4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Other Student Wellness Goal(s)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674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8761d"/>
                <w:sz w:val="24"/>
                <w:szCs w:val="24"/>
                <w:rtl w:val="0"/>
              </w:rPr>
              <w:t xml:space="preserve">Non-goal related requirements of LWP- outline how you are meeting these elements in your LPW and the levels of compliance</w:t>
            </w:r>
          </w:p>
        </w:tc>
      </w:tr>
      <w:tr>
        <w:trPr>
          <w:cantSplit w:val="0"/>
          <w:trHeight w:val="674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Federal/State Meal Standards</w:t>
              </w:r>
            </w:hyperlink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are Met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674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Foods Offered but Not Sold to Students Standards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674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Food and Beverage Marketing (</w:t>
            </w:r>
            <w:hyperlink r:id="rId8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SMART Snacks regulations</w:t>
              </w:r>
            </w:hyperlink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ala carte and vending, food sales during the school day)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-108.0" w:type="dxa"/>
        <w:tblBorders>
          <w:top w:color="9cc3e5" w:space="0" w:sz="4" w:val="single"/>
          <w:left w:color="9cc3e5" w:space="0" w:sz="4" w:val="single"/>
          <w:bottom w:color="9cc3e5" w:space="0" w:sz="4" w:val="single"/>
          <w:right w:color="9cc3e5" w:space="0" w:sz="4" w:val="single"/>
          <w:insideH w:color="9cc3e5" w:space="0" w:sz="4" w:val="single"/>
          <w:insideV w:color="9cc3e5" w:space="0" w:sz="4" w:val="single"/>
        </w:tblBorders>
        <w:tblLayout w:type="fixed"/>
        <w:tblLook w:val="04A0"/>
      </w:tblPr>
      <w:tblGrid>
        <w:gridCol w:w="5355"/>
        <w:gridCol w:w="4005"/>
        <w:tblGridChange w:id="0">
          <w:tblGrid>
            <w:gridCol w:w="5355"/>
            <w:gridCol w:w="4005"/>
          </w:tblGrid>
        </w:tblGridChange>
      </w:tblGrid>
      <w:tr>
        <w:trPr>
          <w:cantSplit w:val="0"/>
          <w:trHeight w:val="1052" w:hRule="atLeast"/>
          <w:tblHeader w:val="1"/>
        </w:trPr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color w:val="e7e6e6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District LSWP Components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color w:val="e7e6e6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For the components below, indicate whether the district is in compliance.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4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6aa84f"/>
                <w:sz w:val="24"/>
                <w:szCs w:val="24"/>
                <w:rtl w:val="0"/>
              </w:rPr>
              <w:t xml:space="preserve">Public Involvement- how was the public included in LWP development? (parents, community members, etc.)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Yes x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</w:t>
            </w:r>
          </w:p>
        </w:tc>
      </w:tr>
      <w:tr>
        <w:trPr>
          <w:cantSplit w:val="0"/>
          <w:trHeight w:val="674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f5496"/>
                <w:sz w:val="24"/>
                <w:szCs w:val="24"/>
                <w:rtl w:val="0"/>
              </w:rPr>
              <w:t xml:space="preserve">Public Notification- how are you notifying the public about your assessment results?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WellSAT NG 2024.pdf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Yes x </w:t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</w:t>
            </w:r>
          </w:p>
        </w:tc>
      </w:tr>
      <w:tr>
        <w:trPr>
          <w:cantSplit w:val="0"/>
          <w:trHeight w:val="674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f5496"/>
                <w:sz w:val="24"/>
                <w:szCs w:val="24"/>
                <w:rtl w:val="0"/>
              </w:rPr>
              <w:t xml:space="preserve">Triennial Assessment- is this posted publicly? Provide the link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color w:val="2f5496"/>
                <w:sz w:val="24"/>
                <w:szCs w:val="24"/>
                <w:highlight w:val="yellow"/>
              </w:rPr>
            </w:pPr>
            <w:hyperlink r:id="rId10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highlight w:val="yellow"/>
                  <w:u w:val="single"/>
                  <w:rtl w:val="0"/>
                </w:rPr>
                <w:t xml:space="preserve">https://www.newman.esu8.org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color w:val="2f5496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color w:val="2f5496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Yes </w:t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 x - Will be when we get finished. </w:t>
            </w:r>
          </w:p>
        </w:tc>
      </w:tr>
    </w:tbl>
    <w:p w:rsidR="00000000" w:rsidDel="00000000" w:rsidP="00000000" w:rsidRDefault="00000000" w:rsidRPr="00000000" w14:paraId="0000003A">
      <w:pPr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sz w:val="24"/>
          <w:szCs w:val="24"/>
        </w:rPr>
      </w:pPr>
      <w:hyperlink r:id="rId11">
        <w:r w:rsidDel="00000000" w:rsidR="00000000" w:rsidRPr="00000000">
          <w:rPr>
            <w:rFonts w:ascii="Arial" w:cs="Arial" w:eastAsia="Arial" w:hAnsi="Arial"/>
            <w:b w:val="1"/>
            <w:i w:val="1"/>
            <w:color w:val="1155cc"/>
            <w:sz w:val="24"/>
            <w:szCs w:val="24"/>
            <w:u w:val="single"/>
            <w:rtl w:val="0"/>
          </w:rPr>
          <w:t xml:space="preserve">To return to the overview document, click this 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Questions, contact: </w:t>
      </w:r>
      <w:hyperlink r:id="rId12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jessie.coffey@nebraska.gov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sectPr>
      <w:footerReference r:id="rId13" w:type="default"/>
      <w:footerReference r:id="rId14" w:type="first"/>
      <w:pgSz w:h="15840" w:w="12240" w:orient="portrait"/>
      <w:pgMar w:bottom="1440" w:top="990" w:left="1440" w:right="1440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spacing w:after="0" w:line="240" w:lineRule="auto"/>
      <w:rPr/>
    </w:pPr>
    <w:r w:rsidDel="00000000" w:rsidR="00000000" w:rsidRPr="00000000">
      <w:rPr>
        <w:rtl w:val="0"/>
      </w:rPr>
      <w:t xml:space="preserve">Nebraska Department of Education, Office of Cooridnated Student Support Services</w:t>
    </w:r>
  </w:p>
  <w:p w:rsidR="00000000" w:rsidDel="00000000" w:rsidP="00000000" w:rsidRDefault="00000000" w:rsidRPr="00000000" w14:paraId="0000003E">
    <w:pPr>
      <w:spacing w:after="0" w:lineRule="auto"/>
      <w:rPr>
        <w:i w:val="1"/>
        <w:sz w:val="16"/>
        <w:szCs w:val="16"/>
      </w:rPr>
    </w:pPr>
    <w:r w:rsidDel="00000000" w:rsidR="00000000" w:rsidRPr="00000000">
      <w:rPr>
        <w:i w:val="1"/>
        <w:sz w:val="16"/>
        <w:szCs w:val="16"/>
        <w:rtl w:val="0"/>
      </w:rPr>
      <w:t xml:space="preserve">Adapted from the Let’s Eat Healthy Program resources</w:t>
    </w:r>
  </w:p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oter">
    <w:name w:val="footer"/>
    <w:basedOn w:val="Normal"/>
    <w:link w:val="FooterChar"/>
    <w:uiPriority w:val="99"/>
    <w:unhideWhenUsed w:val="1"/>
    <w:rsid w:val="005A3BC7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/>
      <w:sz w:val="24"/>
    </w:rPr>
  </w:style>
  <w:style w:type="character" w:styleId="FooterChar" w:customStyle="1">
    <w:name w:val="Footer Char"/>
    <w:basedOn w:val="DefaultParagraphFont"/>
    <w:link w:val="Footer"/>
    <w:uiPriority w:val="99"/>
    <w:rsid w:val="005A3BC7"/>
    <w:rPr>
      <w:rFonts w:ascii="Arial" w:eastAsia="Times New Roman" w:hAnsi="Arial"/>
      <w:sz w:val="24"/>
    </w:rPr>
  </w:style>
  <w:style w:type="table" w:styleId="GridTable4-Accent51" w:customStyle="1">
    <w:name w:val="Grid Table 4 - Accent 51"/>
    <w:basedOn w:val="TableNormal"/>
    <w:next w:val="GridTable4-Accent5"/>
    <w:uiPriority w:val="49"/>
    <w:rsid w:val="005A3BC7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color="8eaadb" w:space="0" w:sz="4" w:val="single"/>
        <w:left w:color="8eaadb" w:space="0" w:sz="4" w:val="single"/>
        <w:bottom w:color="8eaadb" w:space="0" w:sz="4" w:val="single"/>
        <w:right w:color="8eaadb" w:space="0" w:sz="4" w:val="single"/>
        <w:insideH w:color="8eaadb" w:space="0" w:sz="4" w:val="single"/>
        <w:insideV w:color="8eaadb" w:space="0" w:sz="4" w:val="single"/>
      </w:tblBorders>
    </w:tblPr>
    <w:tblStylePr w:type="firstRow">
      <w:rPr>
        <w:b w:val="1"/>
        <w:bCs w:val="1"/>
        <w:color w:val="ffffff"/>
      </w:rPr>
      <w:tblPr/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space="0" w:sz="0" w:val="nil"/>
          <w:insideV w:space="0" w:sz="0" w:val="nil"/>
        </w:tcBorders>
        <w:shd w:color="auto" w:fill="4472c4" w:val="clear"/>
      </w:tcPr>
    </w:tblStylePr>
    <w:tblStylePr w:type="lastRow">
      <w:rPr>
        <w:b w:val="1"/>
        <w:bCs w:val="1"/>
      </w:rPr>
      <w:tblPr/>
      <w:tcPr>
        <w:tcBorders>
          <w:top w:color="4472c4" w:space="0" w:sz="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e2f3" w:val="clear"/>
      </w:tcPr>
    </w:tblStylePr>
    <w:tblStylePr w:type="band1Horz">
      <w:tblPr/>
      <w:tcPr>
        <w:shd w:color="auto" w:fill="d9e2f3" w:val="clear"/>
      </w:tcPr>
    </w:tblStylePr>
  </w:style>
  <w:style w:type="table" w:styleId="GridTable4-Accent5">
    <w:name w:val="Grid Table 4 Accent 5"/>
    <w:basedOn w:val="TableNormal"/>
    <w:uiPriority w:val="49"/>
    <w:rsid w:val="005A3BC7"/>
    <w:pPr>
      <w:spacing w:after="0" w:line="240" w:lineRule="auto"/>
    </w:pPr>
    <w:tblPr>
      <w:tblStyleRowBandSize w:val="1"/>
      <w:tblStyleColBandSize w:val="1"/>
      <w:tblBorders>
        <w:top w:color="9cc2e5" w:space="0" w:sz="4" w:themeColor="accent5" w:themeTint="000099" w:val="single"/>
        <w:left w:color="9cc2e5" w:space="0" w:sz="4" w:themeColor="accent5" w:themeTint="000099" w:val="single"/>
        <w:bottom w:color="9cc2e5" w:space="0" w:sz="4" w:themeColor="accent5" w:themeTint="000099" w:val="single"/>
        <w:right w:color="9cc2e5" w:space="0" w:sz="4" w:themeColor="accent5" w:themeTint="000099" w:val="single"/>
        <w:insideH w:color="9cc2e5" w:space="0" w:sz="4" w:themeColor="accent5" w:themeTint="000099" w:val="single"/>
        <w:insideV w:color="9cc2e5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5b9bd5" w:space="0" w:sz="4" w:themeColor="accent5" w:val="single"/>
          <w:left w:color="5b9bd5" w:space="0" w:sz="4" w:themeColor="accent5" w:val="single"/>
          <w:bottom w:color="5b9bd5" w:space="0" w:sz="4" w:themeColor="accent5" w:val="single"/>
          <w:right w:color="5b9bd5" w:space="0" w:sz="4" w:themeColor="accent5" w:val="single"/>
          <w:insideH w:space="0" w:sz="0" w:val="nil"/>
          <w:insideV w:space="0" w:sz="0" w:val="nil"/>
        </w:tcBorders>
        <w:shd w:color="auto" w:fill="5b9bd5" w:themeFill="accent5" w:val="clear"/>
      </w:tcPr>
    </w:tblStylePr>
    <w:tblStylePr w:type="lastRow">
      <w:rPr>
        <w:b w:val="1"/>
        <w:bCs w:val="1"/>
      </w:rPr>
      <w:tblPr/>
      <w:tcPr>
        <w:tcBorders>
          <w:top w:color="5b9bd5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af6" w:themeFill="accent5" w:themeFillTint="000033" w:val="clear"/>
      </w:tcPr>
    </w:tblStylePr>
    <w:tblStylePr w:type="band1Horz">
      <w:tblPr/>
      <w:tcPr>
        <w:shd w:color="auto" w:fill="deeaf6" w:themeFill="accent5" w:themeFillTint="000033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d/1tsc8wzbs7MKy2l0N59wPjig_Z1-_ux0n/edit" TargetMode="External"/><Relationship Id="rId10" Type="http://schemas.openxmlformats.org/officeDocument/2006/relationships/hyperlink" Target="https://www.newman.esu8.org" TargetMode="External"/><Relationship Id="rId13" Type="http://schemas.openxmlformats.org/officeDocument/2006/relationships/footer" Target="footer2.xml"/><Relationship Id="rId12" Type="http://schemas.openxmlformats.org/officeDocument/2006/relationships/hyperlink" Target="mailto:jessie.coffey@nebraska.gov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1s3fGep9qTXIgBfOTVOnRHGfpcfrIPgf/view?usp=sharing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fns.usda.gov/cn/sp052022-questions-answers-program-operators" TargetMode="External"/><Relationship Id="rId8" Type="http://schemas.openxmlformats.org/officeDocument/2006/relationships/hyperlink" Target="https://www.fns.usda.gov/sites/default/files/resource-files/allfoods_summarychart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9H+OfpWDTqVHrceTT/VENFs1UQ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4AGolChRzdWdnZXN0LnEzaDZsdWRjeGMwOBINSm9zaHVhIFdhcnJlbmolChRzdWdnZXN0LnpmY3R2bjNldjd0cxINSm9zaHVhIFdhcnJlbmolChRzdWdnZXN0LmllbjJjbGliMmp3axINSm9zaHVhIFdhcnJlbmolChRzdWdnZXN0LmR6Nm42Z2dhbHg0ZRINSm9zaHVhIFdhcnJlbnIhMXpTbGE0VEZvdWtGZkNSMjdFeUZmMUQ4WHVPVEpoME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2022-10-03T16:34:00Z</dcterms:created>
  <dc:creator>MaryAnn Mills</dc:creator>
</cp:coreProperties>
</file>